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GA414-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Rák Horgászat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játék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Horgász verseny</w:t>
        <w:br w:type="textWrapping"/>
        <w:t xml:space="preserve">Helyezzétek az összes rákot a padlóra. Háromra mindkét játékos elkezdhet horgászni. Ha megfogtál egy rákot, akkor vedd a kezedbe, tedd  le magad mellé és próbálj kifogni egy másikat.</w:t>
        <w:br w:type="textWrapping"/>
        <w:t xml:space="preserve">A játék akkor ér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ha minden rákot kifogtatok. Az, akinek a legtöbb van belőlük, az nyer. 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játék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Rák lánc</w:t>
        <w:br w:type="textWrapping"/>
        <w:t xml:space="preserve">Helyezzétek az összes rákot a padlóra. Háromra mindkét játékos elkezdhet horgászni. Ha megfogtál egy rákot, tartsd a horgászbotodon és próbáld meg a következő rákot is felakasztani az elsőre.</w:t>
        <w:br w:type="textWrapping"/>
        <w:t xml:space="preserve">A játék akkor ér véget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ha minden rákot kifogtatok. Az nyer, aki a leghosszabb rák láncot rakta össze.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játék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Rák daruk - kooperációs játék</w:t>
        <w:br w:type="textWrapping"/>
        <w:t xml:space="preserve">Helyezzétek az összes rákot a padlóra. Próbáljátok meg őket átmozgatni egyik helyről a másikra, viszont csak akkor pakolhatjátok át, ha mindketten ráfogtatok. A játéknak akkor van vége, ha az összes rákot kifogtátok és áttettetek más helyre. Mérjétek az időt is, tudjátok ezt gyorsabban is csinálni, hogy megdöntsétek az eddigi rekordotok?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Szabály minden játékhoz:</w:t>
        <w:br w:type="textWrapping"/>
        <w:t xml:space="preserve">Nem érhettek hozzá a rákokhoz vagy a horgászbot fém részéhez. </w:t>
      </w:r>
      <w:r w:rsidDel="00000000" w:rsidR="00000000" w:rsidRPr="00000000">
        <w:rPr>
          <w:sz w:val="22"/>
          <w:szCs w:val="22"/>
          <w:rtl w:val="0"/>
        </w:rPr>
        <w:t xml:space="preserve">V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iszont, ha egy rák a hátára vagy az arcára pottyan, felállíthatjátok, miel</w:t>
      </w:r>
      <w:r w:rsidDel="00000000" w:rsidR="00000000" w:rsidRPr="00000000">
        <w:rPr>
          <w:sz w:val="22"/>
          <w:szCs w:val="22"/>
          <w:rtl w:val="0"/>
        </w:rPr>
        <w:t xml:space="preserve">ő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tt megpróbáljátok újra elkapni.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 éves kor alatt nem ajánlott, fulladásveszély!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qYePzeOy7LllAcjLUAxVpZoag==">CgMxLjA4AXIhMTRvOVZRN3hhR2ZUYWRJdXU1akZSVlhhWl9jZ24xS1Vq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